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8C" w:rsidRPr="00D6078C" w:rsidRDefault="00D6078C" w:rsidP="00D6078C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</w:pPr>
      <w:r w:rsidRPr="00D6078C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 xml:space="preserve">Історія України. </w:t>
      </w:r>
      <w:bookmarkStart w:id="0" w:name="_GoBack"/>
      <w:r w:rsidRPr="00D6078C">
        <w:rPr>
          <w:rFonts w:ascii="Times New Roman" w:eastAsia="Times New Roman" w:hAnsi="Times New Roman" w:cs="Times New Roman"/>
          <w:b/>
          <w:bCs/>
          <w:color w:val="444444"/>
          <w:kern w:val="36"/>
          <w:sz w:val="42"/>
          <w:szCs w:val="42"/>
          <w:lang w:eastAsia="uk-UA"/>
        </w:rPr>
        <w:t>Тест 24. Культура України у першій половині ХІХ ст.</w:t>
      </w:r>
    </w:p>
    <w:bookmarkEnd w:id="0"/>
    <w:p w:rsidR="00D6078C" w:rsidRPr="00D6078C" w:rsidRDefault="00D6078C" w:rsidP="00D6078C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uk-UA"/>
        </w:rPr>
        <w:t>Завдання з вибором однієї правильної відповіді. </w:t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До кожного завдання подано чотири варіанти відповіді, з яких лише один правильний.</w:t>
      </w:r>
    </w:p>
    <w:p w:rsidR="00D6078C" w:rsidRPr="00D6078C" w:rsidRDefault="00D6078C" w:rsidP="00D6078C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t>1.У яких містах розташовані пам’ятники садово-паркового мистецтва «Софіївка» та «Олександрія»?</w:t>
      </w: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А) Київ, Ялта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Б) Ялта, Умань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В) Умань, Біла Церква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Г) Біла Церква, Кам’янець-Подільський </w:t>
      </w:r>
    </w:p>
    <w:p w:rsidR="00D6078C" w:rsidRPr="00D6078C" w:rsidRDefault="00D6078C" w:rsidP="00D6078C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t>2.Відкриття Харківського університету пов’язано з ім’ям</w:t>
      </w: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А) М. Остроградського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Б) М. Максимовича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В) В. Антоновича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Г) В. Каразіна </w:t>
      </w:r>
    </w:p>
    <w:p w:rsidR="00D6078C" w:rsidRPr="00D6078C" w:rsidRDefault="00D6078C" w:rsidP="00D6078C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t>3.Першим ректором Київського університету був</w:t>
      </w: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А) М. Остроградський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Б) М. Максимович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В) В. Антонович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Г) В. Каразін</w:t>
      </w:r>
    </w:p>
    <w:p w:rsidR="00D6078C" w:rsidRPr="00D6078C" w:rsidRDefault="00D6078C" w:rsidP="00D6078C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uk-UA"/>
        </w:rPr>
        <w:t>Завдання на встановлення відповідності.</w:t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 До кожного завдання подано інформацію, позначену цифрами (ліворуч) і буквами (праворуч). Щоб виконати завдання, необхідно встановити відповідність інформації, позначеної цифрами та буквами (утворити логічні пари).</w:t>
      </w:r>
      <w:r w:rsidRPr="00D6078C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uk-UA"/>
        </w:rPr>
        <w:t> </w:t>
      </w:r>
    </w:p>
    <w:p w:rsidR="00D6078C" w:rsidRPr="00D6078C" w:rsidRDefault="00D6078C" w:rsidP="00D6078C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t>4.Установіть відповідність між прізвищами діячів і фактами їхньої біографії.</w:t>
      </w: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1. М. Костомаров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2. М. Максимович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3. С. Гулак-Артемовський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4. В. Каразін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 xml:space="preserve">А) Ініціатор відкриття Харківського університету (1805 р.), створення </w:t>
      </w:r>
      <w:proofErr w:type="spellStart"/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Філотехнічного</w:t>
      </w:r>
      <w:proofErr w:type="spellEnd"/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 xml:space="preserve"> товариства (1811 р.), за критику існуючого ладу був  ув’язнений у Шліссельбурзькій фортеці (1820 р.)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Б) Один із засновників Кирило-</w:t>
      </w:r>
      <w:proofErr w:type="spellStart"/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Мефодіївського</w:t>
      </w:r>
      <w:proofErr w:type="spellEnd"/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 xml:space="preserve"> братства, журналу «Основа», доктор історії Київського університету (з 1864 р.), член-кореспондент Російської академії наук (з 1876 р.)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 xml:space="preserve">В) Працював викладачем Московського університету, директором  ботанічного саду, перший ректор Київського університету </w:t>
      </w:r>
      <w:proofErr w:type="spellStart"/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Св</w:t>
      </w:r>
      <w:proofErr w:type="spellEnd"/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. Володимира (1834 – 1835 рр.)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Г) Організатор і голова Київської громади, головний редактор  Тимчасової комісії з розгляду давніх актів (1864 – 1880 рр.), професор  Київського університету (з 1878 р.).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Д) Композитор, співак, драматург, соліст Флорентійської опери,  Російської імператорської опери, автор опери «Запорожець за  Дунаєм» </w:t>
      </w:r>
    </w:p>
    <w:p w:rsidR="00D6078C" w:rsidRPr="00D6078C" w:rsidRDefault="00D6078C" w:rsidP="00D6078C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uk-UA"/>
        </w:rPr>
        <w:t>Завдання на встановлення правильної послідовності.</w:t>
      </w:r>
      <w:r w:rsidRPr="00D6078C">
        <w:rPr>
          <w:rFonts w:ascii="Verdana" w:eastAsia="Times New Roman" w:hAnsi="Verdana" w:cs="Arial"/>
          <w:color w:val="000000"/>
          <w:sz w:val="23"/>
          <w:szCs w:val="23"/>
          <w:lang w:eastAsia="uk-UA"/>
        </w:rPr>
        <w:t> До кожного завдання подано перелік подій, позначених буквами, які потрібно розташувати у правильній послідовності, де перша подія має відповідати цифрі 1, друга – цифрі 2, третя – цифрі 3, четверта – цифрі 4.</w:t>
      </w:r>
      <w:r w:rsidRPr="00D6078C">
        <w:rPr>
          <w:rFonts w:ascii="Verdana" w:eastAsia="Times New Roman" w:hAnsi="Verdana" w:cs="Arial"/>
          <w:i/>
          <w:iCs/>
          <w:color w:val="000000"/>
          <w:sz w:val="23"/>
          <w:szCs w:val="23"/>
          <w:lang w:eastAsia="uk-UA"/>
        </w:rPr>
        <w:t> </w:t>
      </w:r>
    </w:p>
    <w:p w:rsidR="00D6078C" w:rsidRPr="00D6078C" w:rsidRDefault="00D6078C" w:rsidP="00D6078C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i/>
          <w:iCs/>
          <w:color w:val="383838"/>
          <w:sz w:val="23"/>
          <w:szCs w:val="23"/>
          <w:lang w:eastAsia="uk-UA"/>
        </w:rPr>
        <w:lastRenderedPageBreak/>
        <w:t>5.Установіть хронологічну послідовність подій.</w:t>
      </w:r>
      <w:r w:rsidRPr="00D6078C">
        <w:rPr>
          <w:rFonts w:ascii="Verdana" w:eastAsia="Times New Roman" w:hAnsi="Verdana" w:cs="Arial"/>
          <w:i/>
          <w:iCs/>
          <w:color w:val="383838"/>
          <w:sz w:val="23"/>
          <w:szCs w:val="23"/>
          <w:lang w:eastAsia="uk-UA"/>
        </w:rPr>
        <w:br/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t xml:space="preserve">А) Перше видання «Історії </w:t>
      </w:r>
      <w:proofErr w:type="spellStart"/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t>русів</w:t>
      </w:r>
      <w:proofErr w:type="spellEnd"/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t>»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  <w:t>Б) Відкриття Харківського університету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  <w:t>В) Перше видання трьох частин «Енеїди» І. Котляревського в  Петербурзі</w:t>
      </w: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br/>
        <w:t>Г) Перше видання «Кобзаря» Т. Шевченка в Петербурзі</w:t>
      </w:r>
    </w:p>
    <w:p w:rsidR="00D6078C" w:rsidRPr="00D6078C" w:rsidRDefault="00D6078C" w:rsidP="00D6078C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383838"/>
          <w:sz w:val="23"/>
          <w:szCs w:val="23"/>
          <w:lang w:eastAsia="uk-UA"/>
        </w:rPr>
      </w:pPr>
      <w:r w:rsidRPr="00D6078C">
        <w:rPr>
          <w:rFonts w:ascii="Verdana" w:eastAsia="Times New Roman" w:hAnsi="Verdana" w:cs="Arial"/>
          <w:color w:val="383838"/>
          <w:sz w:val="23"/>
          <w:szCs w:val="23"/>
          <w:lang w:eastAsia="uk-UA"/>
        </w:rPr>
        <w:t> </w:t>
      </w:r>
    </w:p>
    <w:sectPr w:rsidR="00D6078C" w:rsidRPr="00D607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C28"/>
    <w:multiLevelType w:val="multilevel"/>
    <w:tmpl w:val="8296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D261B"/>
    <w:multiLevelType w:val="multilevel"/>
    <w:tmpl w:val="01F4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8C"/>
    <w:rsid w:val="001E3598"/>
    <w:rsid w:val="004772ED"/>
    <w:rsid w:val="00D6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0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0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6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  <w:div w:id="113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888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DADADA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20482913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9254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2656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5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99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DADADA"/>
                                <w:left w:val="single" w:sz="6" w:space="23" w:color="DADADA"/>
                                <w:bottom w:val="single" w:sz="6" w:space="23" w:color="DADADA"/>
                                <w:right w:val="single" w:sz="6" w:space="23" w:color="DADADA"/>
                              </w:divBdr>
                              <w:divsChild>
                                <w:div w:id="18214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8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1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2017-12-17T17:45:00Z</dcterms:created>
  <dcterms:modified xsi:type="dcterms:W3CDTF">2017-12-17T17:46:00Z</dcterms:modified>
</cp:coreProperties>
</file>